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7EF81" w14:textId="5C8F8391" w:rsidR="000A67E7" w:rsidRDefault="000A67E7" w:rsidP="00CB5C2D">
      <w:pPr>
        <w:pStyle w:val="Bezproreda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                                                                                                                           </w:t>
      </w:r>
      <w:r w:rsidR="00C82ED2">
        <w:rPr>
          <w:rFonts w:ascii="Book Antiqua" w:hAnsi="Book Antiqua" w:cs="Times New Roman"/>
        </w:rPr>
        <w:t xml:space="preserve"> </w:t>
      </w:r>
    </w:p>
    <w:p w14:paraId="435D5284" w14:textId="5F5B8F4A" w:rsidR="003832FA" w:rsidRPr="00BE1CBC" w:rsidRDefault="002D2A2D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Na temelju članka </w:t>
      </w:r>
      <w:r w:rsidR="00793848" w:rsidRPr="00BE1CBC">
        <w:rPr>
          <w:rFonts w:ascii="Book Antiqua" w:hAnsi="Book Antiqua" w:cs="Times New Roman"/>
        </w:rPr>
        <w:t>50</w:t>
      </w:r>
      <w:r w:rsidRPr="00BE1CBC">
        <w:rPr>
          <w:rFonts w:ascii="Book Antiqua" w:hAnsi="Book Antiqua" w:cs="Times New Roman"/>
        </w:rPr>
        <w:t>.</w:t>
      </w:r>
      <w:r w:rsidR="00793848" w:rsidRPr="00BE1CBC">
        <w:rPr>
          <w:rFonts w:ascii="Book Antiqua" w:hAnsi="Book Antiqua" w:cs="Times New Roman"/>
        </w:rPr>
        <w:t xml:space="preserve"> stavka 2. </w:t>
      </w:r>
      <w:r w:rsidRPr="00BE1CBC">
        <w:rPr>
          <w:rFonts w:ascii="Book Antiqua" w:hAnsi="Book Antiqua" w:cs="Times New Roman"/>
        </w:rPr>
        <w:t xml:space="preserve">Zakona o proračunu („Narodne novine“, broj </w:t>
      </w:r>
      <w:r w:rsidR="00793848" w:rsidRPr="00BE1CBC">
        <w:rPr>
          <w:rFonts w:ascii="Book Antiqua" w:hAnsi="Book Antiqua" w:cs="Times New Roman"/>
        </w:rPr>
        <w:t>144/21</w:t>
      </w:r>
      <w:r w:rsidRPr="00BE1CBC">
        <w:rPr>
          <w:rFonts w:ascii="Book Antiqua" w:hAnsi="Book Antiqua" w:cs="Times New Roman"/>
        </w:rPr>
        <w:t xml:space="preserve">), </w:t>
      </w:r>
      <w:r w:rsidR="00A87E0E">
        <w:rPr>
          <w:rFonts w:ascii="Book Antiqua" w:hAnsi="Book Antiqua"/>
          <w:kern w:val="0"/>
          <w14:ligatures w14:val="none"/>
        </w:rPr>
        <w:t xml:space="preserve">i članka 33. stavka 1. točke 2. Statuta Grada Dugog Sela (Službeni glasnik Grada Dugog Sela, broj 2/21), Gradsko vijeće Grada Dugog Sela, na </w:t>
      </w:r>
      <w:r w:rsidR="00C82ED2">
        <w:rPr>
          <w:rFonts w:ascii="Book Antiqua" w:hAnsi="Book Antiqua"/>
          <w:kern w:val="0"/>
          <w14:ligatures w14:val="none"/>
        </w:rPr>
        <w:t>28</w:t>
      </w:r>
      <w:r w:rsidR="00A87E0E">
        <w:rPr>
          <w:rFonts w:ascii="Book Antiqua" w:hAnsi="Book Antiqua"/>
          <w:kern w:val="0"/>
          <w14:ligatures w14:val="none"/>
        </w:rPr>
        <w:t xml:space="preserve">. redovnoj sjednici, održanoj </w:t>
      </w:r>
      <w:r w:rsidR="00C82ED2">
        <w:rPr>
          <w:rFonts w:ascii="Book Antiqua" w:hAnsi="Book Antiqua"/>
          <w:kern w:val="0"/>
          <w14:ligatures w14:val="none"/>
        </w:rPr>
        <w:t>12</w:t>
      </w:r>
      <w:r w:rsidR="00A87E0E">
        <w:rPr>
          <w:rFonts w:ascii="Book Antiqua" w:hAnsi="Book Antiqua"/>
          <w:kern w:val="0"/>
          <w14:ligatures w14:val="none"/>
        </w:rPr>
        <w:t xml:space="preserve">. prosinca 2024. godine donijelo je </w:t>
      </w:r>
    </w:p>
    <w:p w14:paraId="02CAEA3F" w14:textId="77777777" w:rsidR="002D2A2D" w:rsidRPr="00BE1CBC" w:rsidRDefault="002D2A2D" w:rsidP="00CB5C2D">
      <w:pPr>
        <w:pStyle w:val="Bezproreda"/>
        <w:jc w:val="both"/>
        <w:rPr>
          <w:rFonts w:ascii="Book Antiqua" w:hAnsi="Book Antiqua" w:cs="Times New Roman"/>
        </w:rPr>
      </w:pPr>
    </w:p>
    <w:p w14:paraId="50D997BC" w14:textId="0E19AB8B" w:rsidR="002D2A2D" w:rsidRPr="00BE1CBC" w:rsidRDefault="002D2A2D" w:rsidP="00CB5C2D">
      <w:pPr>
        <w:pStyle w:val="Bezproreda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BE1CBC">
        <w:rPr>
          <w:rFonts w:ascii="Book Antiqua" w:hAnsi="Book Antiqua" w:cs="Times New Roman"/>
          <w:b/>
          <w:bCs/>
          <w:sz w:val="28"/>
          <w:szCs w:val="28"/>
        </w:rPr>
        <w:t>O D L U K U</w:t>
      </w:r>
    </w:p>
    <w:p w14:paraId="0028D521" w14:textId="77777777" w:rsidR="00604BBE" w:rsidRDefault="002D2A2D" w:rsidP="00CB5C2D">
      <w:pPr>
        <w:pStyle w:val="Bezproreda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BE1CBC">
        <w:rPr>
          <w:rFonts w:ascii="Book Antiqua" w:hAnsi="Book Antiqua" w:cs="Times New Roman"/>
          <w:b/>
          <w:bCs/>
          <w:sz w:val="28"/>
          <w:szCs w:val="28"/>
        </w:rPr>
        <w:t xml:space="preserve">o sustavu glavne knjige riznice </w:t>
      </w:r>
      <w:r w:rsidR="00604BBE">
        <w:rPr>
          <w:rFonts w:ascii="Book Antiqua" w:hAnsi="Book Antiqua" w:cs="Times New Roman"/>
          <w:b/>
          <w:bCs/>
          <w:sz w:val="28"/>
          <w:szCs w:val="28"/>
        </w:rPr>
        <w:t>i</w:t>
      </w:r>
      <w:r w:rsidRPr="00BE1CBC">
        <w:rPr>
          <w:rFonts w:ascii="Book Antiqua" w:hAnsi="Book Antiqua" w:cs="Times New Roman"/>
          <w:b/>
          <w:bCs/>
          <w:sz w:val="28"/>
          <w:szCs w:val="28"/>
        </w:rPr>
        <w:t xml:space="preserve"> načinu vođenja </w:t>
      </w:r>
    </w:p>
    <w:p w14:paraId="09971E3B" w14:textId="44F18284" w:rsidR="002D2A2D" w:rsidRPr="00BE1CBC" w:rsidRDefault="002D2A2D" w:rsidP="00CB5C2D">
      <w:pPr>
        <w:pStyle w:val="Bezproreda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BE1CBC">
        <w:rPr>
          <w:rFonts w:ascii="Book Antiqua" w:hAnsi="Book Antiqua" w:cs="Times New Roman"/>
          <w:b/>
          <w:bCs/>
          <w:sz w:val="28"/>
          <w:szCs w:val="28"/>
        </w:rPr>
        <w:t>jedinstvenog računa riznice</w:t>
      </w:r>
    </w:p>
    <w:p w14:paraId="74CA56D1" w14:textId="77777777" w:rsidR="00CB5C2D" w:rsidRPr="00BE1CBC" w:rsidRDefault="00CB5C2D" w:rsidP="00CB5C2D">
      <w:pPr>
        <w:pStyle w:val="Bezproreda"/>
        <w:jc w:val="center"/>
        <w:rPr>
          <w:rFonts w:ascii="Book Antiqua" w:hAnsi="Book Antiqua" w:cs="Times New Roman"/>
          <w:b/>
          <w:bCs/>
          <w:sz w:val="28"/>
          <w:szCs w:val="28"/>
        </w:rPr>
      </w:pPr>
    </w:p>
    <w:p w14:paraId="33AB7FC9" w14:textId="532316D3" w:rsidR="002D2A2D" w:rsidRPr="00BE1CBC" w:rsidRDefault="002D2A2D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I</w:t>
      </w:r>
      <w:r w:rsidR="00CB5C2D" w:rsidRPr="00BE1CBC">
        <w:rPr>
          <w:rFonts w:ascii="Book Antiqua" w:hAnsi="Book Antiqua" w:cs="Times New Roman"/>
        </w:rPr>
        <w:t>.</w:t>
      </w:r>
      <w:r w:rsidRPr="00BE1CBC">
        <w:rPr>
          <w:rFonts w:ascii="Book Antiqua" w:hAnsi="Book Antiqua" w:cs="Times New Roman"/>
        </w:rPr>
        <w:t xml:space="preserve"> OPĆE ODREDBE</w:t>
      </w:r>
    </w:p>
    <w:p w14:paraId="4999B76E" w14:textId="77777777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</w:rPr>
      </w:pPr>
    </w:p>
    <w:p w14:paraId="5FF2B16E" w14:textId="3BC51484" w:rsidR="002D2A2D" w:rsidRPr="00BE1CBC" w:rsidRDefault="002D2A2D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1.</w:t>
      </w:r>
    </w:p>
    <w:p w14:paraId="4399DEF4" w14:textId="77777777" w:rsidR="00457802" w:rsidRPr="00BE1CBC" w:rsidRDefault="00457802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</w:p>
    <w:p w14:paraId="0E1C4195" w14:textId="77777777" w:rsidR="00AB2C39" w:rsidRPr="00BE1CBC" w:rsidRDefault="00457802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Ovom odlukom uvodi se sustav rizničnog poslovanja na razini proračuna i proračunskih korisnika proračuna Grada Dugog Sela, koji se temelji na jedinstvenom računovodstvenom-informacijskom sustavu</w:t>
      </w:r>
      <w:r w:rsidR="00AB2C39" w:rsidRPr="00BE1CBC">
        <w:rPr>
          <w:rFonts w:ascii="Book Antiqua" w:hAnsi="Book Antiqua" w:cs="Times New Roman"/>
        </w:rPr>
        <w:t>, s ciljem stvaranja pretpostavki za učinkovito upravljanje ukupnim proračunskim sredstvima i obavljanje poslovanja preko jedinstvenog računa riznice Grada Dugog Sela.</w:t>
      </w:r>
    </w:p>
    <w:p w14:paraId="20DD2C59" w14:textId="2B5E09CA" w:rsidR="00457802" w:rsidRPr="00BE1CBC" w:rsidRDefault="00AB2C39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Riznica Grada Dugog Sela obuhvaća proračunske korisnike: Dječji vrtić Dugo Selo, Glazbenu školu Dugo Selo, Gradsku knjižnicu Dugo Selo, Kulturno informativni centar Dugo Selo, Pučko otvoreno učilište Dugo Selo i Sportski centar Dugo Selo. </w:t>
      </w:r>
      <w:r w:rsidR="00457802" w:rsidRPr="00BE1CBC">
        <w:rPr>
          <w:rFonts w:ascii="Book Antiqua" w:hAnsi="Book Antiqua" w:cs="Times New Roman"/>
        </w:rPr>
        <w:t xml:space="preserve"> </w:t>
      </w:r>
    </w:p>
    <w:p w14:paraId="0E9D69DC" w14:textId="780CCF1D" w:rsidR="00AB2C39" w:rsidRPr="00BE1CBC" w:rsidRDefault="00AB2C39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Danom 31. prosinaca 2024. godine </w:t>
      </w:r>
      <w:r w:rsidR="007A231B" w:rsidRPr="00BE1CBC">
        <w:rPr>
          <w:rFonts w:ascii="Book Antiqua" w:hAnsi="Book Antiqua" w:cs="Times New Roman"/>
        </w:rPr>
        <w:t>zatvaraju se žiro računu Glazbene škole Dugo Selo i Sportskog centra Dugo Selo i poslovanje se nastavlja preko jedinstvenog računa riznice.</w:t>
      </w:r>
    </w:p>
    <w:p w14:paraId="27864D41" w14:textId="010B12CE" w:rsidR="002D2A2D" w:rsidRPr="00BE1CBC" w:rsidRDefault="002D2A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Odlukom o sustavu glavne knjige riznice, te načinu </w:t>
      </w:r>
      <w:r w:rsidR="00D22F4C" w:rsidRPr="00BE1CBC">
        <w:rPr>
          <w:rFonts w:ascii="Book Antiqua" w:hAnsi="Book Antiqua" w:cs="Times New Roman"/>
        </w:rPr>
        <w:t xml:space="preserve">vođenja jedinstvenog računa riznice (u daljnjem tekstu: Odluka), uređuje se sustav glavne knjige riznice, prikupljanje i naplata javnog novca, kontrola i upravljanje javnim izdacima, funkcioniranje jedinstvenog računa riznice, službeni dokumenti te prijelazne i završne odredbe. </w:t>
      </w:r>
    </w:p>
    <w:p w14:paraId="2B49384D" w14:textId="77777777" w:rsidR="00CB5C2D" w:rsidRPr="00BE1CBC" w:rsidRDefault="00CB5C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12A36581" w14:textId="37D78338" w:rsidR="00D22F4C" w:rsidRPr="00BE1CBC" w:rsidRDefault="00D22F4C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2.</w:t>
      </w:r>
    </w:p>
    <w:p w14:paraId="487F2E2C" w14:textId="115AB840" w:rsidR="00D22F4C" w:rsidRPr="00BE1CBC" w:rsidRDefault="00D22F4C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Sustav glavne knjige riznice čini evidencija transakcija i poslovnih događaja prihoda, primitaka, izdataka i drugih plaćanja, te stanje imovine, obveza i izvora vlasništva što su u svezi s proračunom nastali tijekom fiskalne godine, koji pruža informacije o transakcijama i poslovnim događajima na razini funkcionalne i ekonomske klasifikacije, u skladu s propisanim računovodstvenim planom. </w:t>
      </w:r>
    </w:p>
    <w:p w14:paraId="26D98282" w14:textId="2B47888B" w:rsidR="00D22F4C" w:rsidRPr="00BE1CBC" w:rsidRDefault="00D22F4C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Glavna knjiga riznice zajedno s jedinstvenim računom riznice osnova je sustava za upravljanje javnim izdacima.</w:t>
      </w:r>
    </w:p>
    <w:p w14:paraId="34CAC04F" w14:textId="33EF8594" w:rsidR="00D22F4C" w:rsidRPr="00BE1CBC" w:rsidRDefault="00D22F4C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Jedinstveni račun </w:t>
      </w:r>
      <w:r w:rsidR="00F02F80" w:rsidRPr="00BE1CBC">
        <w:rPr>
          <w:rFonts w:ascii="Book Antiqua" w:hAnsi="Book Antiqua" w:cs="Times New Roman"/>
        </w:rPr>
        <w:t xml:space="preserve">riznice je jedan bankovni račun što služi za primanje, čuvanje, plaćanje i prijenos svih prihoda, primitaka, izdataka i drugih plaćanja proračuna. </w:t>
      </w:r>
    </w:p>
    <w:p w14:paraId="1A252214" w14:textId="22B7D20A" w:rsidR="00F02F80" w:rsidRPr="00BE1CBC" w:rsidRDefault="00F02F80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Za podnošenje zahtjeva trošenja novaca sa računa riznice odgovorna je odgovorna osoba proračunskog korisnika. </w:t>
      </w:r>
    </w:p>
    <w:p w14:paraId="31012EA8" w14:textId="2A398875" w:rsidR="00F02F80" w:rsidRPr="00BE1CBC" w:rsidRDefault="00F02F80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Kontrolor isplata je osoba odgovorna za kontrolu zahtjeva isplata koju odredi Gradonačelnik da odobri zahtjev za isplatu ako je u skladu s proračunom, te postupkom određenim ovom Odlukom. </w:t>
      </w:r>
    </w:p>
    <w:p w14:paraId="0E88B78F" w14:textId="1BEFDF72" w:rsidR="00F02F80" w:rsidRPr="00BE1CBC" w:rsidRDefault="00F02F80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Ovjerovitelj isplata je osoba odgovorna za ovjeravanje zahtjeva trošenja javnog novca, koju odredi Gradonačelnik da ovjerava trošenje za namjene utvrđene proračunom, zakonom ili propisom i to učinkovito i djelotvorno. </w:t>
      </w:r>
    </w:p>
    <w:p w14:paraId="4BAC18D7" w14:textId="3DBB9766" w:rsidR="00F02F80" w:rsidRPr="00BE1CBC" w:rsidRDefault="00F02F80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Osobe odgovorne za računovodstvenu kontrolu jesu odgovorne osobe proračunskog korisnika, financijski kontrolor i ovjerovitelj. </w:t>
      </w:r>
    </w:p>
    <w:p w14:paraId="1D31C62D" w14:textId="77777777" w:rsidR="00CB5C2D" w:rsidRDefault="00CB5C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66C05E6B" w14:textId="77777777" w:rsidR="00BE1CBC" w:rsidRDefault="00BE1CBC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178D0726" w14:textId="77777777" w:rsidR="00BE1CBC" w:rsidRPr="00BE1CBC" w:rsidRDefault="00BE1CBC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418E47FC" w14:textId="23342703" w:rsidR="00F02F80" w:rsidRPr="00BE1CBC" w:rsidRDefault="00F02F80" w:rsidP="00CB5C2D">
      <w:pPr>
        <w:pStyle w:val="Bezproreda"/>
        <w:jc w:val="both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II</w:t>
      </w:r>
      <w:r w:rsidR="00CB5C2D" w:rsidRPr="00BE1CBC">
        <w:rPr>
          <w:rFonts w:ascii="Book Antiqua" w:hAnsi="Book Antiqua" w:cs="Times New Roman"/>
          <w:b/>
          <w:bCs/>
        </w:rPr>
        <w:t>.</w:t>
      </w:r>
      <w:r w:rsidRPr="00BE1CBC">
        <w:rPr>
          <w:rFonts w:ascii="Book Antiqua" w:hAnsi="Book Antiqua" w:cs="Times New Roman"/>
          <w:b/>
          <w:bCs/>
        </w:rPr>
        <w:t xml:space="preserve"> SUSTAV GLAVNE KNJIGE</w:t>
      </w:r>
    </w:p>
    <w:p w14:paraId="20E6325E" w14:textId="77777777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  <w:b/>
          <w:bCs/>
        </w:rPr>
      </w:pPr>
    </w:p>
    <w:p w14:paraId="2E40BF62" w14:textId="5A0A05D7" w:rsidR="00F02F80" w:rsidRPr="00BE1CBC" w:rsidRDefault="00F02F80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3.</w:t>
      </w:r>
    </w:p>
    <w:p w14:paraId="7FB337EA" w14:textId="466670C0" w:rsidR="00F02F80" w:rsidRPr="00BE1CBC" w:rsidRDefault="00F02F80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Sustav glavne knjige riznice zasniva se na temeljnoj računovodstvenoj pretpostavci novčanog iskazivanja transakcija i poslovnih događaja. </w:t>
      </w:r>
    </w:p>
    <w:p w14:paraId="20A08702" w14:textId="4023920E" w:rsidR="00F02F80" w:rsidRPr="00BE1CBC" w:rsidRDefault="00F02F80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Sustav glavne knjige riznice osigurava evidenciju transakcija i poslovnih događaja odnosno prihoda i izdataka te stanja i promjena imovine, obveza i izvora vlasništva na razini funkcionalne i ekonomske klasifikacije. </w:t>
      </w:r>
    </w:p>
    <w:p w14:paraId="35AC117A" w14:textId="3945A5F7" w:rsidR="00F02F80" w:rsidRPr="00BE1CBC" w:rsidRDefault="00F02F80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Glavna knjiga riznice vodi se u Upravnom odjelu za gospodarstvo i financije u službi računovodstva. </w:t>
      </w:r>
    </w:p>
    <w:p w14:paraId="5E3A837B" w14:textId="0E8EFDE0" w:rsidR="00F02F80" w:rsidRPr="00BE1CBC" w:rsidRDefault="00F02F80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4.</w:t>
      </w:r>
    </w:p>
    <w:p w14:paraId="1D9479AD" w14:textId="0E6F1611" w:rsidR="00F02F80" w:rsidRPr="00BE1CBC" w:rsidRDefault="00F02F80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Proračunski korisnik obvezan je voditi glavnu knjigu za sve transakcije i poslovne događaje, odnosno imovinu i obveze koje se na njega odnose.</w:t>
      </w:r>
    </w:p>
    <w:p w14:paraId="73BF9583" w14:textId="636C568F" w:rsidR="00F02F80" w:rsidRPr="00BE1CBC" w:rsidRDefault="00F02F80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Transakcije i poslovni događaji u glavnoj knjizi proračunskog korisnika moraju biti </w:t>
      </w:r>
      <w:r w:rsidR="00FD31D5" w:rsidRPr="00BE1CBC">
        <w:rPr>
          <w:rFonts w:ascii="Book Antiqua" w:hAnsi="Book Antiqua" w:cs="Times New Roman"/>
        </w:rPr>
        <w:t xml:space="preserve">sukladni sadržaju i iznosu transakcija i poslovnih događaja sustava glavne knjige i riznice. </w:t>
      </w:r>
    </w:p>
    <w:p w14:paraId="3ED9B890" w14:textId="77777777" w:rsidR="00CB5C2D" w:rsidRPr="00BE1CBC" w:rsidRDefault="00CB5C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45D863F9" w14:textId="7F0EAB00" w:rsidR="00FD31D5" w:rsidRPr="00BE1CBC" w:rsidRDefault="00FD31D5" w:rsidP="00CB5C2D">
      <w:pPr>
        <w:pStyle w:val="Bezproreda"/>
        <w:jc w:val="both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III</w:t>
      </w:r>
      <w:r w:rsidR="00CB5C2D" w:rsidRPr="00BE1CBC">
        <w:rPr>
          <w:rFonts w:ascii="Book Antiqua" w:hAnsi="Book Antiqua" w:cs="Times New Roman"/>
          <w:b/>
          <w:bCs/>
        </w:rPr>
        <w:t>.</w:t>
      </w:r>
      <w:r w:rsidRPr="00BE1CBC">
        <w:rPr>
          <w:rFonts w:ascii="Book Antiqua" w:hAnsi="Book Antiqua" w:cs="Times New Roman"/>
          <w:b/>
          <w:bCs/>
        </w:rPr>
        <w:t xml:space="preserve"> PRIKUPLJANJE I NAPLATA JAVNOG NOVCA</w:t>
      </w:r>
    </w:p>
    <w:p w14:paraId="067757C0" w14:textId="77777777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  <w:b/>
          <w:bCs/>
        </w:rPr>
      </w:pPr>
    </w:p>
    <w:p w14:paraId="37BE570B" w14:textId="5FF4FCFD" w:rsidR="00FD31D5" w:rsidRPr="00BE1CBC" w:rsidRDefault="00FD31D5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5.</w:t>
      </w:r>
    </w:p>
    <w:p w14:paraId="4292C0A6" w14:textId="5DA17707" w:rsidR="00FD31D5" w:rsidRPr="00BE1CBC" w:rsidRDefault="00FD31D5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Sav prikupljen i naplaćeni novac, od djelatnos</w:t>
      </w:r>
      <w:r w:rsidR="00874706" w:rsidRPr="00BE1CBC">
        <w:rPr>
          <w:rFonts w:ascii="Book Antiqua" w:hAnsi="Book Antiqua" w:cs="Times New Roman"/>
        </w:rPr>
        <w:t xml:space="preserve">ti proračunskog korisnika, prihod je proračuna, a obvezno se uplaćuje na jedinstveni račun riznice. </w:t>
      </w:r>
    </w:p>
    <w:p w14:paraId="0063847C" w14:textId="0FD03174" w:rsidR="00874706" w:rsidRPr="00BE1CBC" w:rsidRDefault="00874706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Novac iz prethodnog stavka ovog članka prikuplja se i naplaćuje na način i u skladu sa Zakonom, ovom Odlukom i drugim važećim propisima. </w:t>
      </w:r>
    </w:p>
    <w:p w14:paraId="6D6D9D79" w14:textId="77777777" w:rsidR="00CB5C2D" w:rsidRPr="00BE1CBC" w:rsidRDefault="00CB5C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1B7A2610" w14:textId="6C83F42E" w:rsidR="00874706" w:rsidRPr="00BE1CBC" w:rsidRDefault="00874706" w:rsidP="00CB5C2D">
      <w:pPr>
        <w:pStyle w:val="Bezproreda"/>
        <w:jc w:val="both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IV</w:t>
      </w:r>
      <w:r w:rsidR="00CB5C2D" w:rsidRPr="00BE1CBC">
        <w:rPr>
          <w:rFonts w:ascii="Book Antiqua" w:hAnsi="Book Antiqua" w:cs="Times New Roman"/>
          <w:b/>
          <w:bCs/>
        </w:rPr>
        <w:t>.</w:t>
      </w:r>
      <w:r w:rsidRPr="00BE1CBC">
        <w:rPr>
          <w:rFonts w:ascii="Book Antiqua" w:hAnsi="Book Antiqua" w:cs="Times New Roman"/>
          <w:b/>
          <w:bCs/>
        </w:rPr>
        <w:t xml:space="preserve"> KONTROLA I UPRAVLJANJE JAVNIM IZDACIMA</w:t>
      </w:r>
    </w:p>
    <w:p w14:paraId="397DC192" w14:textId="77777777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  <w:b/>
          <w:bCs/>
        </w:rPr>
      </w:pPr>
    </w:p>
    <w:p w14:paraId="0667A791" w14:textId="213F0E50" w:rsidR="00874706" w:rsidRPr="00BE1CBC" w:rsidRDefault="00874706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6.</w:t>
      </w:r>
    </w:p>
    <w:p w14:paraId="2949A0FD" w14:textId="34F0CB8E" w:rsidR="00874706" w:rsidRPr="00BE1CBC" w:rsidRDefault="00874706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Uz trošenje novca utvrđenog gradskim proračunom, obvezno se provodi financijska i računovodstvena kontrola i revizija u skladu sa zakonom i ovom Odlukom. </w:t>
      </w:r>
    </w:p>
    <w:p w14:paraId="4F161849" w14:textId="04EF31E4" w:rsidR="00874706" w:rsidRPr="00BE1CBC" w:rsidRDefault="00874706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Financijska kontrola iz stavka 1. </w:t>
      </w:r>
      <w:r w:rsidR="00C33277" w:rsidRPr="00BE1CBC">
        <w:rPr>
          <w:rFonts w:ascii="Book Antiqua" w:hAnsi="Book Antiqua" w:cs="Times New Roman"/>
        </w:rPr>
        <w:t xml:space="preserve">ovog članka poseban je postupak kontrole i odobrenja prijedloga, odnosno zahtjeva koji se odnosi na </w:t>
      </w:r>
      <w:r w:rsidR="000660EC" w:rsidRPr="00BE1CBC">
        <w:rPr>
          <w:rFonts w:ascii="Book Antiqua" w:hAnsi="Book Antiqua" w:cs="Times New Roman"/>
        </w:rPr>
        <w:t xml:space="preserve">potrošnju javnog novca prije nego što je obveza preuzeta ili izvršena. </w:t>
      </w:r>
    </w:p>
    <w:p w14:paraId="75C0047F" w14:textId="4F08112E" w:rsidR="000660EC" w:rsidRPr="00BE1CBC" w:rsidRDefault="000660EC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Računovodstvena kontrola iz stavka 1. ovog članka obuhvaća ovjeravanje zahtjeva za plaćanje.</w:t>
      </w:r>
    </w:p>
    <w:p w14:paraId="0E87275E" w14:textId="5781CCE3" w:rsidR="000660EC" w:rsidRPr="00BE1CBC" w:rsidRDefault="000660EC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Revizija se provodi nakon obavljene isplate, </w:t>
      </w:r>
      <w:r w:rsidR="00CD34FA" w:rsidRPr="00BE1CBC">
        <w:rPr>
          <w:rFonts w:ascii="Book Antiqua" w:hAnsi="Book Antiqua" w:cs="Times New Roman"/>
        </w:rPr>
        <w:t xml:space="preserve">na temelju Zakona o proračunu, sukladno člancima koju uređuju nadzor proračunskih korisnika i unutarnju reviziju. </w:t>
      </w:r>
    </w:p>
    <w:p w14:paraId="0D364711" w14:textId="77777777" w:rsidR="00CB5C2D" w:rsidRPr="00BE1CBC" w:rsidRDefault="00CB5C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2CBAD275" w14:textId="518DE947" w:rsidR="00CD34FA" w:rsidRPr="00BE1CBC" w:rsidRDefault="00CB5C2D" w:rsidP="00CB5C2D">
      <w:pPr>
        <w:pStyle w:val="Bezproreda"/>
        <w:numPr>
          <w:ilvl w:val="0"/>
          <w:numId w:val="5"/>
        </w:numPr>
        <w:jc w:val="both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FINANCIJSKA KONTROLA</w:t>
      </w:r>
    </w:p>
    <w:p w14:paraId="3285BAF5" w14:textId="77777777" w:rsidR="00CB5C2D" w:rsidRPr="00BE1CBC" w:rsidRDefault="00CB5C2D" w:rsidP="00CB5C2D">
      <w:pPr>
        <w:pStyle w:val="Bezproreda"/>
        <w:ind w:left="720"/>
        <w:jc w:val="both"/>
        <w:rPr>
          <w:rFonts w:ascii="Book Antiqua" w:hAnsi="Book Antiqua" w:cs="Times New Roman"/>
          <w:b/>
          <w:bCs/>
        </w:rPr>
      </w:pPr>
    </w:p>
    <w:p w14:paraId="2CA6EAC1" w14:textId="43DCAAE3" w:rsidR="00CD34FA" w:rsidRPr="00BE1CBC" w:rsidRDefault="00CD34FA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7.</w:t>
      </w:r>
    </w:p>
    <w:p w14:paraId="79F5E990" w14:textId="2A35D7C1" w:rsidR="00CD34FA" w:rsidRPr="00BE1CBC" w:rsidRDefault="00CD34FA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Postupak financijske kontrole obuhvaća kontrolu tekućih obveza i kontrolu budućih obveza. Tekuće obveze jesu one obveze koje se izvršavaju, odnosno isplaćuju iz odobrenih iznosa proračuna u tekućoj fiskalnoj godini. Buduće obveze odnose sa samo na kapitalne izdatke.</w:t>
      </w:r>
    </w:p>
    <w:p w14:paraId="16DB78D9" w14:textId="77777777" w:rsidR="00CB5C2D" w:rsidRPr="00BE1CBC" w:rsidRDefault="00CB5C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75A60FF6" w14:textId="1130C46B" w:rsidR="00CD34FA" w:rsidRPr="00BE1CBC" w:rsidRDefault="00CD34FA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8.</w:t>
      </w:r>
    </w:p>
    <w:p w14:paraId="478FD3FE" w14:textId="264309A2" w:rsidR="00CD34FA" w:rsidRPr="00BE1CBC" w:rsidRDefault="0068271B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Prilikom financijske kontrole tekućih obveza ovlaštena osoba potvrđuje isplatu uz sljedeće uvjete: </w:t>
      </w:r>
    </w:p>
    <w:p w14:paraId="34B48223" w14:textId="08F1A060" w:rsidR="0068271B" w:rsidRPr="00BE1CBC" w:rsidRDefault="0068271B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Da je zahtjev podnijela odgovorna osoba proračunskog korisnika</w:t>
      </w:r>
    </w:p>
    <w:p w14:paraId="02A8887F" w14:textId="16EBFCA3" w:rsidR="0068271B" w:rsidRDefault="0068271B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lastRenderedPageBreak/>
        <w:t xml:space="preserve">Da je ostalo dovoljno neutrošenog novca za tu namjenu u okviru tromjesečnog plana, odnosno u iznimnim slučajevima godišnjeg plana za taj izdatak. </w:t>
      </w:r>
    </w:p>
    <w:p w14:paraId="6FB51F43" w14:textId="77777777" w:rsidR="0041149C" w:rsidRPr="00BE1CBC" w:rsidRDefault="0041149C" w:rsidP="00CB5C2D">
      <w:pPr>
        <w:pStyle w:val="Bezproreda"/>
        <w:jc w:val="both"/>
        <w:rPr>
          <w:rFonts w:ascii="Book Antiqua" w:hAnsi="Book Antiqua" w:cs="Times New Roman"/>
        </w:rPr>
      </w:pPr>
    </w:p>
    <w:p w14:paraId="3B3F0494" w14:textId="3FA830B3" w:rsidR="0068271B" w:rsidRPr="00BE1CBC" w:rsidRDefault="0068271B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9.</w:t>
      </w:r>
    </w:p>
    <w:p w14:paraId="50755B26" w14:textId="7486A659" w:rsidR="0068271B" w:rsidRPr="00BE1CBC" w:rsidRDefault="0068271B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Buduće obveze iz članak 7. stavka 3. ove Odluke mogu se ugovarati ili na drugi način preuzeti samo uz odobrenje </w:t>
      </w:r>
      <w:r w:rsidR="007A231B" w:rsidRPr="00BE1CBC">
        <w:rPr>
          <w:rFonts w:ascii="Book Antiqua" w:hAnsi="Book Antiqua" w:cs="Times New Roman"/>
        </w:rPr>
        <w:t>Gradonačelnika ili Gradskog vijeća.</w:t>
      </w:r>
    </w:p>
    <w:p w14:paraId="3A08CDD2" w14:textId="77777777" w:rsidR="00CB5C2D" w:rsidRPr="00BE1CBC" w:rsidRDefault="00CB5C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09147D50" w14:textId="42FA3A79" w:rsidR="0068271B" w:rsidRPr="00BE1CBC" w:rsidRDefault="0068271B" w:rsidP="00CB5C2D">
      <w:pPr>
        <w:pStyle w:val="Bezproreda"/>
        <w:numPr>
          <w:ilvl w:val="0"/>
          <w:numId w:val="5"/>
        </w:numPr>
        <w:jc w:val="both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KONTROLA ZAHTJEVA ZA ISPLATOM</w:t>
      </w:r>
    </w:p>
    <w:p w14:paraId="11F1C671" w14:textId="77777777" w:rsidR="00CB5C2D" w:rsidRPr="00BE1CBC" w:rsidRDefault="00CB5C2D" w:rsidP="00CB5C2D">
      <w:pPr>
        <w:pStyle w:val="Bezproreda"/>
        <w:ind w:left="720"/>
        <w:jc w:val="both"/>
        <w:rPr>
          <w:rFonts w:ascii="Book Antiqua" w:hAnsi="Book Antiqua" w:cs="Times New Roman"/>
          <w:b/>
          <w:bCs/>
        </w:rPr>
      </w:pPr>
    </w:p>
    <w:p w14:paraId="12718D81" w14:textId="14177A64" w:rsidR="0068271B" w:rsidRPr="00BE1CBC" w:rsidRDefault="0068271B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10.</w:t>
      </w:r>
    </w:p>
    <w:p w14:paraId="30EEC1EF" w14:textId="4120F952" w:rsidR="0068271B" w:rsidRPr="00BE1CBC" w:rsidRDefault="0068271B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Gradonačelnik sukladno Zakonu o proračunu i ovoj Odluci, odgovoran je za čuvanje javnog novca i njegovo racionalno trošenje prema namjenama koje je utvrdilo Gradsko vijeće u proračunu. </w:t>
      </w:r>
    </w:p>
    <w:p w14:paraId="24DFDAAD" w14:textId="510E4100" w:rsidR="00CB5C2D" w:rsidRPr="00BE1CBC" w:rsidRDefault="00CB5C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Isplatu zahtjeva odobrava Gradonačelnik uz prethodnu kontrolu financijskog kontrolora i ovjerovitelja. </w:t>
      </w:r>
    </w:p>
    <w:p w14:paraId="2E01398A" w14:textId="77777777" w:rsidR="00CB5C2D" w:rsidRPr="00BE1CBC" w:rsidRDefault="00CB5C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7136BE64" w14:textId="3AEA94C2" w:rsidR="0068271B" w:rsidRPr="00BE1CBC" w:rsidRDefault="0068271B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11.</w:t>
      </w:r>
    </w:p>
    <w:p w14:paraId="0DC87C61" w14:textId="388F06AC" w:rsidR="0068271B" w:rsidRPr="00BE1CBC" w:rsidRDefault="0068271B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Kontrolor isplata obavlja sljedeće kontrole: </w:t>
      </w:r>
    </w:p>
    <w:p w14:paraId="2AE3771F" w14:textId="5A40A169" w:rsidR="0068271B" w:rsidRPr="00BE1CBC" w:rsidRDefault="0068271B" w:rsidP="00CB5C2D">
      <w:pPr>
        <w:pStyle w:val="Bezproreda"/>
        <w:numPr>
          <w:ilvl w:val="0"/>
          <w:numId w:val="6"/>
        </w:numPr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Kontrolu namjene</w:t>
      </w:r>
    </w:p>
    <w:p w14:paraId="04EF6357" w14:textId="67168DB3" w:rsidR="0068271B" w:rsidRPr="00BE1CBC" w:rsidRDefault="0068271B" w:rsidP="00CB5C2D">
      <w:pPr>
        <w:pStyle w:val="Bezproreda"/>
        <w:numPr>
          <w:ilvl w:val="0"/>
          <w:numId w:val="6"/>
        </w:numPr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Kontrolnu tekućih obveza</w:t>
      </w:r>
    </w:p>
    <w:p w14:paraId="703C3A34" w14:textId="0552BE1A" w:rsidR="0068271B" w:rsidRPr="00BE1CBC" w:rsidRDefault="0068271B" w:rsidP="00CB5C2D">
      <w:pPr>
        <w:pStyle w:val="Bezproreda"/>
        <w:numPr>
          <w:ilvl w:val="0"/>
          <w:numId w:val="6"/>
        </w:numPr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Kontrola raspoloživosti javnog novca</w:t>
      </w:r>
    </w:p>
    <w:p w14:paraId="760C0A3F" w14:textId="77777777" w:rsidR="00CB5C2D" w:rsidRPr="00BE1CBC" w:rsidRDefault="00CB5C2D" w:rsidP="00CB5C2D">
      <w:pPr>
        <w:pStyle w:val="Bezproreda"/>
        <w:ind w:left="720"/>
        <w:jc w:val="both"/>
        <w:rPr>
          <w:rFonts w:ascii="Book Antiqua" w:hAnsi="Book Antiqua" w:cs="Times New Roman"/>
        </w:rPr>
      </w:pPr>
    </w:p>
    <w:p w14:paraId="0106A9F4" w14:textId="4D5CFE52" w:rsidR="0068271B" w:rsidRPr="00BE1CBC" w:rsidRDefault="0068271B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12.</w:t>
      </w:r>
    </w:p>
    <w:p w14:paraId="15611E68" w14:textId="3B3D23FC" w:rsidR="0068271B" w:rsidRPr="00BE1CBC" w:rsidRDefault="0068271B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Kontrolor isplata obavlja kontrolu tekućih obveza tako da provjeri jesu li zahtjevi za plaćanjem, zajedno s ranije odobrenim zahtjevima, koji još nisu podmireni, u okviru iznosa za planirano tromjesečje, odnosno godišnjeg iznosa Gradskog proračuna koje je utvrdilo Gradsko vijeće.</w:t>
      </w:r>
    </w:p>
    <w:p w14:paraId="4225B154" w14:textId="4C1C7B4B" w:rsidR="0068271B" w:rsidRPr="00BE1CBC" w:rsidRDefault="0068271B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Kontrolor isplata obavlja kontrolu tekućih obveza tako da provjerava na određenoj razini planirane i utrošene iznose sredstava. </w:t>
      </w:r>
    </w:p>
    <w:p w14:paraId="121E85EC" w14:textId="07F581C8" w:rsidR="0068271B" w:rsidRPr="00BE1CBC" w:rsidRDefault="0068271B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Kontrolor isplata odobrava zahtjeve za trošenje javnog novca u pismenom obliku, prema dokumentaciji, odnosno obrascima. </w:t>
      </w:r>
    </w:p>
    <w:p w14:paraId="0D6A56EA" w14:textId="69BD6113" w:rsidR="0068271B" w:rsidRPr="00BE1CBC" w:rsidRDefault="0068271B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Kontrolor odobrava zahtjeve za plaćanjem pošto se uvjeri da će se novac trošiti za namjene koje su u skladu sa osiguranim sredstvima zakona i ostalim propisima. </w:t>
      </w:r>
    </w:p>
    <w:p w14:paraId="7B070D23" w14:textId="1EE2254F" w:rsidR="0068271B" w:rsidRPr="00BE1CBC" w:rsidRDefault="0068271B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Kontrolor isplata vodi odgovarajuću evidenciju, koja sadrži zahtjeve za potrošnju i stvarne isplate zahtjeva prema pozicijama proračuna. </w:t>
      </w:r>
    </w:p>
    <w:p w14:paraId="4E211E8E" w14:textId="77777777" w:rsidR="00CB5C2D" w:rsidRPr="00BE1CBC" w:rsidRDefault="00CB5C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6AD1F70E" w14:textId="56683E65" w:rsidR="0068271B" w:rsidRPr="00BE1CBC" w:rsidRDefault="0068271B" w:rsidP="00CB5C2D">
      <w:pPr>
        <w:pStyle w:val="Bezproreda"/>
        <w:numPr>
          <w:ilvl w:val="0"/>
          <w:numId w:val="5"/>
        </w:numPr>
        <w:jc w:val="both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RAČUNOVODSTVENA KONTROLA</w:t>
      </w:r>
    </w:p>
    <w:p w14:paraId="35C3446F" w14:textId="77777777" w:rsidR="00CB5C2D" w:rsidRPr="00BE1CBC" w:rsidRDefault="00CB5C2D" w:rsidP="00CB5C2D">
      <w:pPr>
        <w:pStyle w:val="Bezproreda"/>
        <w:ind w:left="720"/>
        <w:jc w:val="both"/>
        <w:rPr>
          <w:rFonts w:ascii="Book Antiqua" w:hAnsi="Book Antiqua" w:cs="Times New Roman"/>
          <w:b/>
          <w:bCs/>
        </w:rPr>
      </w:pPr>
    </w:p>
    <w:p w14:paraId="19BE1C0D" w14:textId="1ADA8C3D" w:rsidR="0068271B" w:rsidRPr="00BE1CBC" w:rsidRDefault="0068271B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1</w:t>
      </w:r>
      <w:r w:rsidR="00A0296D">
        <w:rPr>
          <w:rFonts w:ascii="Book Antiqua" w:hAnsi="Book Antiqua" w:cs="Times New Roman"/>
          <w:b/>
          <w:bCs/>
        </w:rPr>
        <w:t>3</w:t>
      </w:r>
      <w:r w:rsidRPr="00BE1CBC">
        <w:rPr>
          <w:rFonts w:ascii="Book Antiqua" w:hAnsi="Book Antiqua" w:cs="Times New Roman"/>
          <w:b/>
          <w:bCs/>
        </w:rPr>
        <w:t>.</w:t>
      </w:r>
    </w:p>
    <w:p w14:paraId="0E92E304" w14:textId="3FD71C1A" w:rsidR="0068271B" w:rsidRPr="00BE1CBC" w:rsidRDefault="0068271B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Računovodstvena kontrola obuhvaća ovjeravanje da bi se isplata mogla izvršiti. </w:t>
      </w:r>
    </w:p>
    <w:p w14:paraId="73A91DEC" w14:textId="77777777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</w:rPr>
      </w:pPr>
    </w:p>
    <w:p w14:paraId="376E0268" w14:textId="77777777" w:rsidR="0068271B" w:rsidRPr="00BE1CBC" w:rsidRDefault="0068271B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Da bi se isplata mogla izvršiti ovjerovitelj provjerava:</w:t>
      </w:r>
    </w:p>
    <w:p w14:paraId="6C1F2F9A" w14:textId="50155FAA" w:rsidR="00E14ECD" w:rsidRPr="00BE1CBC" w:rsidRDefault="00E14ECD" w:rsidP="00CB5C2D">
      <w:pPr>
        <w:pStyle w:val="Bezproreda"/>
        <w:numPr>
          <w:ilvl w:val="0"/>
          <w:numId w:val="7"/>
        </w:numPr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Valjanost postojanja obveze;</w:t>
      </w:r>
    </w:p>
    <w:p w14:paraId="4D54B877" w14:textId="2A532281" w:rsidR="00E14ECD" w:rsidRPr="00BE1CBC" w:rsidRDefault="00E14ECD" w:rsidP="00CB5C2D">
      <w:pPr>
        <w:pStyle w:val="Bezproreda"/>
        <w:numPr>
          <w:ilvl w:val="0"/>
          <w:numId w:val="7"/>
        </w:numPr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Da li je odgovorna osoba potvrdila da je usluga obavljena, odnosno da li je roba isporučena;</w:t>
      </w:r>
    </w:p>
    <w:p w14:paraId="7E93D918" w14:textId="0F923BCE" w:rsidR="00E14ECD" w:rsidRPr="00BE1CBC" w:rsidRDefault="00E14ECD" w:rsidP="00CB5C2D">
      <w:pPr>
        <w:pStyle w:val="Bezproreda"/>
        <w:numPr>
          <w:ilvl w:val="0"/>
          <w:numId w:val="7"/>
        </w:numPr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Da li je ispostavljena faktura ispravna; </w:t>
      </w:r>
    </w:p>
    <w:p w14:paraId="50FB9165" w14:textId="2B182BD6" w:rsidR="00E14ECD" w:rsidRPr="00BE1CBC" w:rsidRDefault="00E14ECD" w:rsidP="00CB5C2D">
      <w:pPr>
        <w:pStyle w:val="Bezproreda"/>
        <w:numPr>
          <w:ilvl w:val="0"/>
          <w:numId w:val="7"/>
        </w:numPr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Da li je financijski kontrolor odobrio isplatu, odnosno jesu li novčana sredstva raspoloživa da se podmiri obveza, postoje li ograničenja tekućih obveza i ograničenja raspoloživosti novca.</w:t>
      </w:r>
    </w:p>
    <w:p w14:paraId="19A44F65" w14:textId="595674ED" w:rsidR="00E14ECD" w:rsidRPr="00BE1CBC" w:rsidRDefault="00E14ECD" w:rsidP="00CB5C2D">
      <w:pPr>
        <w:pStyle w:val="Bezproreda"/>
        <w:ind w:firstLine="360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Bez provjere prema stavku 1. ovog članka, osoba odgovorna za ovjeravanje ne smije propisati zahtjev za isplatu. </w:t>
      </w:r>
    </w:p>
    <w:p w14:paraId="204ECA01" w14:textId="14BE3133" w:rsidR="00E14ECD" w:rsidRPr="00BE1CBC" w:rsidRDefault="00E14ECD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lastRenderedPageBreak/>
        <w:t>Članak 1</w:t>
      </w:r>
      <w:r w:rsidR="00A0296D">
        <w:rPr>
          <w:rFonts w:ascii="Book Antiqua" w:hAnsi="Book Antiqua" w:cs="Times New Roman"/>
          <w:b/>
          <w:bCs/>
        </w:rPr>
        <w:t>4</w:t>
      </w:r>
      <w:r w:rsidRPr="00BE1CBC">
        <w:rPr>
          <w:rFonts w:ascii="Book Antiqua" w:hAnsi="Book Antiqua" w:cs="Times New Roman"/>
          <w:b/>
          <w:bCs/>
        </w:rPr>
        <w:t>.</w:t>
      </w:r>
    </w:p>
    <w:p w14:paraId="7ACF9FAE" w14:textId="361C541F" w:rsidR="00E14ECD" w:rsidRPr="00BE1CBC" w:rsidRDefault="00E14ECD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Gradonačelnik pri određivanju ovjerovitelja mogu istu osobu odrediti i za kontrolor isplata. </w:t>
      </w:r>
    </w:p>
    <w:p w14:paraId="53F0D80E" w14:textId="77777777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</w:rPr>
      </w:pPr>
    </w:p>
    <w:p w14:paraId="18D8CD07" w14:textId="7B4A43B3" w:rsidR="00E14ECD" w:rsidRPr="00BE1CBC" w:rsidRDefault="00E14ECD" w:rsidP="00CB5C2D">
      <w:pPr>
        <w:pStyle w:val="Bezproreda"/>
        <w:numPr>
          <w:ilvl w:val="0"/>
          <w:numId w:val="5"/>
        </w:numPr>
        <w:jc w:val="both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REVIZIJA</w:t>
      </w:r>
    </w:p>
    <w:p w14:paraId="05CE66C6" w14:textId="77777777" w:rsidR="00CB5C2D" w:rsidRPr="00BE1CBC" w:rsidRDefault="00CB5C2D" w:rsidP="00CB5C2D">
      <w:pPr>
        <w:pStyle w:val="Bezproreda"/>
        <w:ind w:left="720"/>
        <w:jc w:val="both"/>
        <w:rPr>
          <w:rFonts w:ascii="Book Antiqua" w:hAnsi="Book Antiqua" w:cs="Times New Roman"/>
          <w:b/>
          <w:bCs/>
        </w:rPr>
      </w:pPr>
    </w:p>
    <w:p w14:paraId="3472B790" w14:textId="37DD363A" w:rsidR="00E14ECD" w:rsidRPr="00BE1CBC" w:rsidRDefault="00E14ECD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1</w:t>
      </w:r>
      <w:r w:rsidR="00A0296D">
        <w:rPr>
          <w:rFonts w:ascii="Book Antiqua" w:hAnsi="Book Antiqua" w:cs="Times New Roman"/>
          <w:b/>
          <w:bCs/>
        </w:rPr>
        <w:t>5</w:t>
      </w:r>
      <w:r w:rsidRPr="00BE1CBC">
        <w:rPr>
          <w:rFonts w:ascii="Book Antiqua" w:hAnsi="Book Antiqua" w:cs="Times New Roman"/>
          <w:b/>
          <w:bCs/>
        </w:rPr>
        <w:t>.</w:t>
      </w:r>
    </w:p>
    <w:p w14:paraId="093B0955" w14:textId="03F70D73" w:rsidR="00E14ECD" w:rsidRPr="00BE1CBC" w:rsidRDefault="00E14ECD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Revizija se obavlja nakon izvršenih plaćanja.</w:t>
      </w:r>
    </w:p>
    <w:p w14:paraId="508C22B5" w14:textId="77777777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</w:rPr>
      </w:pPr>
    </w:p>
    <w:p w14:paraId="18EBEF58" w14:textId="1BBBC7F1" w:rsidR="00E14ECD" w:rsidRPr="00BE1CBC" w:rsidRDefault="00E14ECD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1</w:t>
      </w:r>
      <w:r w:rsidR="00A0296D">
        <w:rPr>
          <w:rFonts w:ascii="Book Antiqua" w:hAnsi="Book Antiqua" w:cs="Times New Roman"/>
          <w:b/>
          <w:bCs/>
        </w:rPr>
        <w:t>6</w:t>
      </w:r>
      <w:r w:rsidRPr="00BE1CBC">
        <w:rPr>
          <w:rFonts w:ascii="Book Antiqua" w:hAnsi="Book Antiqua" w:cs="Times New Roman"/>
          <w:b/>
          <w:bCs/>
        </w:rPr>
        <w:t>.</w:t>
      </w:r>
    </w:p>
    <w:p w14:paraId="418CC7E6" w14:textId="743D567A" w:rsidR="00E14ECD" w:rsidRPr="00BE1CBC" w:rsidRDefault="00E14ECD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Sukladno Zakonu o proračunu i Pravilniku o proračunskom nadzoru, Gradonačelnik imenuje osobu za nadzor proračunskih korisnika. </w:t>
      </w:r>
    </w:p>
    <w:p w14:paraId="7A5DAD44" w14:textId="77777777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</w:rPr>
      </w:pPr>
    </w:p>
    <w:p w14:paraId="5141CF83" w14:textId="1D3B6D6B" w:rsidR="00E14ECD" w:rsidRPr="00BE1CBC" w:rsidRDefault="00E14ECD" w:rsidP="00CB5C2D">
      <w:pPr>
        <w:pStyle w:val="Bezproreda"/>
        <w:jc w:val="both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V</w:t>
      </w:r>
      <w:r w:rsidR="00CB5C2D" w:rsidRPr="00BE1CBC">
        <w:rPr>
          <w:rFonts w:ascii="Book Antiqua" w:hAnsi="Book Antiqua" w:cs="Times New Roman"/>
          <w:b/>
          <w:bCs/>
        </w:rPr>
        <w:t>.</w:t>
      </w:r>
      <w:r w:rsidRPr="00BE1CBC">
        <w:rPr>
          <w:rFonts w:ascii="Book Antiqua" w:hAnsi="Book Antiqua" w:cs="Times New Roman"/>
          <w:b/>
          <w:bCs/>
        </w:rPr>
        <w:t xml:space="preserve"> FUNKCIONIRANJE JEDINSTAVENOG RAČUNA RIZNICE</w:t>
      </w:r>
    </w:p>
    <w:p w14:paraId="303EBAD8" w14:textId="77777777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  <w:b/>
          <w:bCs/>
        </w:rPr>
      </w:pPr>
    </w:p>
    <w:p w14:paraId="466BD011" w14:textId="1C244A7A" w:rsidR="00E14ECD" w:rsidRPr="00BE1CBC" w:rsidRDefault="00E14ECD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1</w:t>
      </w:r>
      <w:r w:rsidR="00A0296D">
        <w:rPr>
          <w:rFonts w:ascii="Book Antiqua" w:hAnsi="Book Antiqua" w:cs="Times New Roman"/>
          <w:b/>
          <w:bCs/>
        </w:rPr>
        <w:t>7</w:t>
      </w:r>
      <w:r w:rsidRPr="00BE1CBC">
        <w:rPr>
          <w:rFonts w:ascii="Book Antiqua" w:hAnsi="Book Antiqua" w:cs="Times New Roman"/>
          <w:b/>
          <w:bCs/>
        </w:rPr>
        <w:t>.</w:t>
      </w:r>
    </w:p>
    <w:p w14:paraId="61F10DF0" w14:textId="3D7FF018" w:rsidR="00E14ECD" w:rsidRPr="00BE1CBC" w:rsidRDefault="00E14EC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Svaki iznos prihoda i primitaka i drugih iznosa koji pripadaju proračunu, sukladno Zakonu, kojim se uređuje proračun, mora se uplatiti na jedinstveni račun riznice otvoren kod banke. </w:t>
      </w:r>
    </w:p>
    <w:p w14:paraId="2CA2D108" w14:textId="03ACA7E5" w:rsidR="00E14ECD" w:rsidRPr="00BE1CBC" w:rsidRDefault="00E14EC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Ni jedna zadatak ni drugo plaćanje ne smije se isplatiti s jedinstvenog računa riznice, ako prethodno nisu ispunjeni uvjeti i postupci predviđeni zakonom, ovom Odlukom i drugim propisima. </w:t>
      </w:r>
    </w:p>
    <w:p w14:paraId="671D76C4" w14:textId="78552DEC" w:rsidR="00E14ECD" w:rsidRPr="00BE1CBC" w:rsidRDefault="00E14EC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Pravo raspolaganja javnim novcem na jedinstvenom računu riznice, koji je otvoren kod banke, ima Gradonačelnik. </w:t>
      </w:r>
    </w:p>
    <w:p w14:paraId="2517E504" w14:textId="77777777" w:rsidR="00CB5C2D" w:rsidRPr="00BE1CBC" w:rsidRDefault="00CB5C2D" w:rsidP="00CB5C2D">
      <w:pPr>
        <w:pStyle w:val="Bezproreda"/>
        <w:ind w:firstLine="708"/>
        <w:jc w:val="both"/>
        <w:rPr>
          <w:rFonts w:ascii="Book Antiqua" w:hAnsi="Book Antiqua" w:cs="Times New Roman"/>
        </w:rPr>
      </w:pPr>
    </w:p>
    <w:p w14:paraId="182FA09F" w14:textId="7D814823" w:rsidR="00E14ECD" w:rsidRPr="00BE1CBC" w:rsidRDefault="00E14ECD" w:rsidP="00CB5C2D">
      <w:pPr>
        <w:pStyle w:val="Bezproreda"/>
        <w:jc w:val="both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VII</w:t>
      </w:r>
      <w:r w:rsidR="00CB5C2D" w:rsidRPr="00BE1CBC">
        <w:rPr>
          <w:rFonts w:ascii="Book Antiqua" w:hAnsi="Book Antiqua" w:cs="Times New Roman"/>
          <w:b/>
          <w:bCs/>
        </w:rPr>
        <w:t>.</w:t>
      </w:r>
      <w:r w:rsidRPr="00BE1CBC">
        <w:rPr>
          <w:rFonts w:ascii="Book Antiqua" w:hAnsi="Book Antiqua" w:cs="Times New Roman"/>
          <w:b/>
          <w:bCs/>
        </w:rPr>
        <w:t xml:space="preserve"> PRIJELAZNE I ZVARŠNE ODREDBE</w:t>
      </w:r>
    </w:p>
    <w:p w14:paraId="5A189DD7" w14:textId="77777777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  <w:b/>
          <w:bCs/>
        </w:rPr>
      </w:pPr>
    </w:p>
    <w:p w14:paraId="7D75629E" w14:textId="0B6252AE" w:rsidR="00E14ECD" w:rsidRPr="00BE1CBC" w:rsidRDefault="00E14ECD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 xml:space="preserve">Članak </w:t>
      </w:r>
      <w:r w:rsidR="00A0296D">
        <w:rPr>
          <w:rFonts w:ascii="Book Antiqua" w:hAnsi="Book Antiqua" w:cs="Times New Roman"/>
          <w:b/>
          <w:bCs/>
        </w:rPr>
        <w:t>18</w:t>
      </w:r>
      <w:r w:rsidRPr="00BE1CBC">
        <w:rPr>
          <w:rFonts w:ascii="Book Antiqua" w:hAnsi="Book Antiqua" w:cs="Times New Roman"/>
          <w:b/>
          <w:bCs/>
        </w:rPr>
        <w:t>.</w:t>
      </w:r>
    </w:p>
    <w:p w14:paraId="25352861" w14:textId="2E83FEFD" w:rsidR="00E14ECD" w:rsidRPr="00BE1CBC" w:rsidRDefault="0041149C" w:rsidP="00CB5C2D">
      <w:pPr>
        <w:pStyle w:val="Bezproreda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   </w:t>
      </w:r>
      <w:r w:rsidR="00E14ECD" w:rsidRPr="00BE1CBC">
        <w:rPr>
          <w:rFonts w:ascii="Book Antiqua" w:hAnsi="Book Antiqua" w:cs="Times New Roman"/>
        </w:rPr>
        <w:t xml:space="preserve">Stupanjem na snagu ove Odluke, Gradonačelnik će donijeti Odluku o ovlaštenju za financijskog kontrolora i ovjerovitelja isplata. </w:t>
      </w:r>
    </w:p>
    <w:p w14:paraId="3BAAF58A" w14:textId="77777777" w:rsidR="00CB5C2D" w:rsidRDefault="00CB5C2D" w:rsidP="00CB5C2D">
      <w:pPr>
        <w:pStyle w:val="Bezproreda"/>
        <w:jc w:val="both"/>
        <w:rPr>
          <w:rFonts w:ascii="Book Antiqua" w:hAnsi="Book Antiqua" w:cs="Times New Roman"/>
        </w:rPr>
      </w:pPr>
    </w:p>
    <w:p w14:paraId="26B5BEE3" w14:textId="41B570E8" w:rsidR="00A0296D" w:rsidRPr="00BE1CBC" w:rsidRDefault="00A0296D" w:rsidP="00A0296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 xml:space="preserve">Članak </w:t>
      </w:r>
      <w:r>
        <w:rPr>
          <w:rFonts w:ascii="Book Antiqua" w:hAnsi="Book Antiqua" w:cs="Times New Roman"/>
          <w:b/>
          <w:bCs/>
        </w:rPr>
        <w:t>19</w:t>
      </w:r>
      <w:r w:rsidRPr="00BE1CBC">
        <w:rPr>
          <w:rFonts w:ascii="Book Antiqua" w:hAnsi="Book Antiqua" w:cs="Times New Roman"/>
          <w:b/>
          <w:bCs/>
        </w:rPr>
        <w:t>.</w:t>
      </w:r>
    </w:p>
    <w:p w14:paraId="29F6B1B8" w14:textId="7D5F573C" w:rsidR="0041149C" w:rsidRDefault="0041149C" w:rsidP="0041149C">
      <w:pPr>
        <w:pStyle w:val="Bezproreda"/>
        <w:rPr>
          <w:rFonts w:ascii="Book Antiqua" w:hAnsi="Book Antiqua" w:cs="Times New Roman"/>
        </w:rPr>
      </w:pPr>
      <w:bookmarkStart w:id="0" w:name="_Hlk184712069"/>
      <w:r>
        <w:rPr>
          <w:rFonts w:ascii="Book Antiqua" w:hAnsi="Book Antiqua" w:cs="Times New Roman"/>
        </w:rPr>
        <w:t xml:space="preserve">           </w:t>
      </w:r>
      <w:r w:rsidR="00A0296D">
        <w:rPr>
          <w:rFonts w:ascii="Book Antiqua" w:hAnsi="Book Antiqua" w:cs="Times New Roman"/>
        </w:rPr>
        <w:t>Stupanjem na snagu ove Odluke prestaje važiti Odluka</w:t>
      </w:r>
      <w:r>
        <w:rPr>
          <w:rFonts w:ascii="Book Antiqua" w:hAnsi="Book Antiqua" w:cs="Times New Roman"/>
        </w:rPr>
        <w:t xml:space="preserve"> </w:t>
      </w:r>
      <w:r w:rsidRPr="0041149C">
        <w:rPr>
          <w:rFonts w:ascii="Book Antiqua" w:hAnsi="Book Antiqua" w:cs="Times New Roman"/>
        </w:rPr>
        <w:t xml:space="preserve">o sustavu glavne knjige riznice </w:t>
      </w:r>
      <w:r>
        <w:rPr>
          <w:rFonts w:ascii="Book Antiqua" w:hAnsi="Book Antiqua" w:cs="Times New Roman"/>
        </w:rPr>
        <w:t xml:space="preserve">  </w:t>
      </w:r>
      <w:r w:rsidRPr="0041149C">
        <w:rPr>
          <w:rFonts w:ascii="Book Antiqua" w:hAnsi="Book Antiqua" w:cs="Times New Roman"/>
        </w:rPr>
        <w:t>Grada Dugog Sela te načinu vođenja jedinstvenog računa riznice</w:t>
      </w:r>
      <w:r>
        <w:rPr>
          <w:rFonts w:ascii="Book Antiqua" w:hAnsi="Book Antiqua" w:cs="Times New Roman"/>
        </w:rPr>
        <w:t xml:space="preserve"> </w:t>
      </w:r>
      <w:r w:rsidR="00A0296D">
        <w:rPr>
          <w:rFonts w:ascii="Book Antiqua" w:hAnsi="Book Antiqua" w:cs="Times New Roman"/>
        </w:rPr>
        <w:t xml:space="preserve"> Klasa:023-01/04-01/846, </w:t>
      </w:r>
    </w:p>
    <w:p w14:paraId="7F999A55" w14:textId="43111FD5" w:rsidR="00A0296D" w:rsidRPr="00BE1CBC" w:rsidRDefault="0041149C" w:rsidP="0041149C">
      <w:pPr>
        <w:pStyle w:val="Bezproreda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</w:t>
      </w:r>
      <w:r w:rsidR="00A0296D">
        <w:rPr>
          <w:rFonts w:ascii="Book Antiqua" w:hAnsi="Book Antiqua" w:cs="Times New Roman"/>
        </w:rPr>
        <w:t>Urbroj:238/7-04-1 od 20. prosinca 2004. godine</w:t>
      </w:r>
      <w:r w:rsidR="00D27626">
        <w:rPr>
          <w:rFonts w:ascii="Book Antiqua" w:hAnsi="Book Antiqua" w:cs="Times New Roman"/>
        </w:rPr>
        <w:t xml:space="preserve"> Službeni glasnik Grada Dugog Sela broj 10/2004</w:t>
      </w:r>
      <w:r w:rsidR="00A0296D">
        <w:rPr>
          <w:rFonts w:ascii="Book Antiqua" w:hAnsi="Book Antiqua" w:cs="Times New Roman"/>
        </w:rPr>
        <w:t>.</w:t>
      </w:r>
    </w:p>
    <w:p w14:paraId="6CB6F49E" w14:textId="77777777" w:rsidR="00A0296D" w:rsidRDefault="00A0296D" w:rsidP="00A0296D">
      <w:pPr>
        <w:pStyle w:val="Bezproreda"/>
        <w:jc w:val="center"/>
        <w:rPr>
          <w:rFonts w:ascii="Book Antiqua" w:hAnsi="Book Antiqua" w:cs="Times New Roman"/>
        </w:rPr>
      </w:pPr>
    </w:p>
    <w:bookmarkEnd w:id="0"/>
    <w:p w14:paraId="61A98161" w14:textId="77777777" w:rsidR="00A0296D" w:rsidRPr="00BE1CBC" w:rsidRDefault="00A0296D" w:rsidP="00CB5C2D">
      <w:pPr>
        <w:pStyle w:val="Bezproreda"/>
        <w:jc w:val="both"/>
        <w:rPr>
          <w:rFonts w:ascii="Book Antiqua" w:hAnsi="Book Antiqua" w:cs="Times New Roman"/>
        </w:rPr>
      </w:pPr>
    </w:p>
    <w:p w14:paraId="573B456F" w14:textId="29DF76F3" w:rsidR="00E14ECD" w:rsidRPr="00BE1CBC" w:rsidRDefault="00E14ECD" w:rsidP="00CB5C2D">
      <w:pPr>
        <w:pStyle w:val="Bezproreda"/>
        <w:jc w:val="center"/>
        <w:rPr>
          <w:rFonts w:ascii="Book Antiqua" w:hAnsi="Book Antiqua" w:cs="Times New Roman"/>
          <w:b/>
          <w:bCs/>
        </w:rPr>
      </w:pPr>
      <w:r w:rsidRPr="00BE1CBC">
        <w:rPr>
          <w:rFonts w:ascii="Book Antiqua" w:hAnsi="Book Antiqua" w:cs="Times New Roman"/>
          <w:b/>
          <w:bCs/>
        </w:rPr>
        <w:t>Članak 2</w:t>
      </w:r>
      <w:r w:rsidR="00A0296D">
        <w:rPr>
          <w:rFonts w:ascii="Book Antiqua" w:hAnsi="Book Antiqua" w:cs="Times New Roman"/>
          <w:b/>
          <w:bCs/>
        </w:rPr>
        <w:t>0</w:t>
      </w:r>
      <w:r w:rsidRPr="00BE1CBC">
        <w:rPr>
          <w:rFonts w:ascii="Book Antiqua" w:hAnsi="Book Antiqua" w:cs="Times New Roman"/>
          <w:b/>
          <w:bCs/>
        </w:rPr>
        <w:t>.</w:t>
      </w:r>
    </w:p>
    <w:p w14:paraId="2043392A" w14:textId="6CA89180" w:rsidR="00E14ECD" w:rsidRDefault="00E14ECD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>Ov</w:t>
      </w:r>
      <w:r w:rsidR="007A231B" w:rsidRPr="00BE1CBC">
        <w:rPr>
          <w:rFonts w:ascii="Book Antiqua" w:hAnsi="Book Antiqua" w:cs="Times New Roman"/>
        </w:rPr>
        <w:t>a</w:t>
      </w:r>
      <w:r w:rsidRPr="00BE1CBC">
        <w:rPr>
          <w:rFonts w:ascii="Book Antiqua" w:hAnsi="Book Antiqua" w:cs="Times New Roman"/>
        </w:rPr>
        <w:t xml:space="preserve"> Odluka stupa na snagu </w:t>
      </w:r>
      <w:r w:rsidR="00457802" w:rsidRPr="00BE1CBC">
        <w:rPr>
          <w:rFonts w:ascii="Book Antiqua" w:hAnsi="Book Antiqua" w:cs="Times New Roman"/>
        </w:rPr>
        <w:t>osmog dana od dana</w:t>
      </w:r>
      <w:r w:rsidRPr="00BE1CBC">
        <w:rPr>
          <w:rFonts w:ascii="Book Antiqua" w:hAnsi="Book Antiqua" w:cs="Times New Roman"/>
        </w:rPr>
        <w:t xml:space="preserve"> objave u Službenom glasniku Grada Dugog Sela, a primjenjuje se od 01. siječnja 20</w:t>
      </w:r>
      <w:r w:rsidR="00457802" w:rsidRPr="00BE1CBC">
        <w:rPr>
          <w:rFonts w:ascii="Book Antiqua" w:hAnsi="Book Antiqua" w:cs="Times New Roman"/>
        </w:rPr>
        <w:t>25</w:t>
      </w:r>
      <w:r w:rsidRPr="00BE1CBC">
        <w:rPr>
          <w:rFonts w:ascii="Book Antiqua" w:hAnsi="Book Antiqua" w:cs="Times New Roman"/>
        </w:rPr>
        <w:t xml:space="preserve">. godine. </w:t>
      </w:r>
    </w:p>
    <w:p w14:paraId="5E969D72" w14:textId="77777777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</w:rPr>
      </w:pPr>
    </w:p>
    <w:p w14:paraId="0540ED66" w14:textId="4D56AA9E" w:rsidR="00E14ECD" w:rsidRPr="00BE1CBC" w:rsidRDefault="00E14ECD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KLASA: </w:t>
      </w:r>
      <w:r w:rsidR="00C82ED2">
        <w:rPr>
          <w:rFonts w:ascii="Book Antiqua" w:hAnsi="Book Antiqua" w:cs="Times New Roman"/>
        </w:rPr>
        <w:t>024-01/24-03/28                                                                                      Predsjednik</w:t>
      </w:r>
    </w:p>
    <w:p w14:paraId="274B4B6B" w14:textId="37EB4FF2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URBROJ: </w:t>
      </w:r>
      <w:r w:rsidR="00C82ED2">
        <w:rPr>
          <w:rFonts w:ascii="Book Antiqua" w:hAnsi="Book Antiqua" w:cs="Times New Roman"/>
        </w:rPr>
        <w:t>238-7-03-05/01-24-3                                                                            Gradskog vijeća</w:t>
      </w:r>
    </w:p>
    <w:p w14:paraId="05577790" w14:textId="2E000260" w:rsidR="00CB5C2D" w:rsidRPr="00BE1CBC" w:rsidRDefault="00CB5C2D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DUGO Selo, </w:t>
      </w:r>
      <w:r w:rsidR="00C82ED2">
        <w:rPr>
          <w:rFonts w:ascii="Book Antiqua" w:hAnsi="Book Antiqua" w:cs="Times New Roman"/>
        </w:rPr>
        <w:t>12. prosinca 2024.</w:t>
      </w:r>
    </w:p>
    <w:p w14:paraId="3D12E3FB" w14:textId="1C5D01CA" w:rsidR="0068271B" w:rsidRPr="00BE1CBC" w:rsidRDefault="0068271B" w:rsidP="00CB5C2D">
      <w:pPr>
        <w:pStyle w:val="Bezproreda"/>
        <w:jc w:val="both"/>
        <w:rPr>
          <w:rFonts w:ascii="Book Antiqua" w:hAnsi="Book Antiqua" w:cs="Times New Roman"/>
        </w:rPr>
      </w:pPr>
      <w:r w:rsidRPr="00BE1CBC">
        <w:rPr>
          <w:rFonts w:ascii="Book Antiqua" w:hAnsi="Book Antiqua" w:cs="Times New Roman"/>
        </w:rPr>
        <w:t xml:space="preserve"> </w:t>
      </w:r>
      <w:r w:rsidR="00C82ED2">
        <w:rPr>
          <w:rFonts w:ascii="Book Antiqua" w:hAnsi="Book Antiqua" w:cs="Times New Roman"/>
        </w:rPr>
        <w:t xml:space="preserve">                                                                                                                             Kruno Blažinović</w:t>
      </w:r>
      <w:r w:rsidR="0023788F">
        <w:rPr>
          <w:rFonts w:ascii="Book Antiqua" w:hAnsi="Book Antiqua" w:cs="Times New Roman"/>
        </w:rPr>
        <w:t>, v.r.</w:t>
      </w:r>
    </w:p>
    <w:sectPr w:rsidR="0068271B" w:rsidRPr="00BE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02E94" w14:textId="77777777" w:rsidR="00D310B7" w:rsidRDefault="00D310B7" w:rsidP="000A67E7">
      <w:pPr>
        <w:spacing w:after="0" w:line="240" w:lineRule="auto"/>
      </w:pPr>
      <w:r>
        <w:separator/>
      </w:r>
    </w:p>
  </w:endnote>
  <w:endnote w:type="continuationSeparator" w:id="0">
    <w:p w14:paraId="27E1CFF0" w14:textId="77777777" w:rsidR="00D310B7" w:rsidRDefault="00D310B7" w:rsidP="000A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07E96" w14:textId="77777777" w:rsidR="00D310B7" w:rsidRDefault="00D310B7" w:rsidP="000A67E7">
      <w:pPr>
        <w:spacing w:after="0" w:line="240" w:lineRule="auto"/>
      </w:pPr>
      <w:r>
        <w:separator/>
      </w:r>
    </w:p>
  </w:footnote>
  <w:footnote w:type="continuationSeparator" w:id="0">
    <w:p w14:paraId="39DA91AE" w14:textId="77777777" w:rsidR="00D310B7" w:rsidRDefault="00D310B7" w:rsidP="000A6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5506"/>
    <w:multiLevelType w:val="hybridMultilevel"/>
    <w:tmpl w:val="0BA4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59C"/>
    <w:multiLevelType w:val="hybridMultilevel"/>
    <w:tmpl w:val="E2B0FB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0118D"/>
    <w:multiLevelType w:val="hybridMultilevel"/>
    <w:tmpl w:val="83A6EB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A4AD8"/>
    <w:multiLevelType w:val="hybridMultilevel"/>
    <w:tmpl w:val="48A8D3E6"/>
    <w:lvl w:ilvl="0" w:tplc="1E82CF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B7BA0"/>
    <w:multiLevelType w:val="hybridMultilevel"/>
    <w:tmpl w:val="46BC18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2290F"/>
    <w:multiLevelType w:val="hybridMultilevel"/>
    <w:tmpl w:val="F2707C18"/>
    <w:lvl w:ilvl="0" w:tplc="BDD04F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369BB"/>
    <w:multiLevelType w:val="hybridMultilevel"/>
    <w:tmpl w:val="A11E7B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335004">
    <w:abstractNumId w:val="0"/>
  </w:num>
  <w:num w:numId="2" w16cid:durableId="867916964">
    <w:abstractNumId w:val="2"/>
  </w:num>
  <w:num w:numId="3" w16cid:durableId="75328736">
    <w:abstractNumId w:val="4"/>
  </w:num>
  <w:num w:numId="4" w16cid:durableId="587931928">
    <w:abstractNumId w:val="5"/>
  </w:num>
  <w:num w:numId="5" w16cid:durableId="882595907">
    <w:abstractNumId w:val="6"/>
  </w:num>
  <w:num w:numId="6" w16cid:durableId="1132527968">
    <w:abstractNumId w:val="1"/>
  </w:num>
  <w:num w:numId="7" w16cid:durableId="208660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2D"/>
    <w:rsid w:val="000660EC"/>
    <w:rsid w:val="000A67E7"/>
    <w:rsid w:val="000B447E"/>
    <w:rsid w:val="00142BEE"/>
    <w:rsid w:val="00164737"/>
    <w:rsid w:val="0023788F"/>
    <w:rsid w:val="002D2A2D"/>
    <w:rsid w:val="003832FA"/>
    <w:rsid w:val="0041149C"/>
    <w:rsid w:val="00457802"/>
    <w:rsid w:val="00604BBE"/>
    <w:rsid w:val="0068271B"/>
    <w:rsid w:val="006B7ED4"/>
    <w:rsid w:val="006C6832"/>
    <w:rsid w:val="00716BE3"/>
    <w:rsid w:val="00793848"/>
    <w:rsid w:val="007A231B"/>
    <w:rsid w:val="00874706"/>
    <w:rsid w:val="00954552"/>
    <w:rsid w:val="00A0296D"/>
    <w:rsid w:val="00A87E0E"/>
    <w:rsid w:val="00AB2C39"/>
    <w:rsid w:val="00BE1CBC"/>
    <w:rsid w:val="00C33277"/>
    <w:rsid w:val="00C82ED2"/>
    <w:rsid w:val="00CB5C2D"/>
    <w:rsid w:val="00CD34FA"/>
    <w:rsid w:val="00D22F4C"/>
    <w:rsid w:val="00D27626"/>
    <w:rsid w:val="00D310B7"/>
    <w:rsid w:val="00D3571C"/>
    <w:rsid w:val="00E0493A"/>
    <w:rsid w:val="00E14ECD"/>
    <w:rsid w:val="00E86D2B"/>
    <w:rsid w:val="00E90779"/>
    <w:rsid w:val="00F02F80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450A"/>
  <w15:chartTrackingRefBased/>
  <w15:docId w15:val="{AB9680B5-5327-478E-8EC9-62A5A1A9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34FA"/>
    <w:pPr>
      <w:ind w:left="720"/>
      <w:contextualSpacing/>
    </w:pPr>
  </w:style>
  <w:style w:type="paragraph" w:styleId="Bezproreda">
    <w:name w:val="No Spacing"/>
    <w:uiPriority w:val="1"/>
    <w:qFormat/>
    <w:rsid w:val="00CB5C2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0A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67E7"/>
  </w:style>
  <w:style w:type="paragraph" w:styleId="Podnoje">
    <w:name w:val="footer"/>
    <w:basedOn w:val="Normal"/>
    <w:link w:val="PodnojeChar"/>
    <w:uiPriority w:val="99"/>
    <w:unhideWhenUsed/>
    <w:rsid w:val="000A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Novak</dc:creator>
  <cp:keywords/>
  <dc:description/>
  <cp:lastModifiedBy>Marica Pokas</cp:lastModifiedBy>
  <cp:revision>3</cp:revision>
  <cp:lastPrinted>2024-12-12T12:34:00Z</cp:lastPrinted>
  <dcterms:created xsi:type="dcterms:W3CDTF">2024-12-12T12:34:00Z</dcterms:created>
  <dcterms:modified xsi:type="dcterms:W3CDTF">2024-12-12T12:35:00Z</dcterms:modified>
</cp:coreProperties>
</file>